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EFB0" w14:textId="77777777" w:rsidR="00276D38" w:rsidRPr="00346588" w:rsidRDefault="00276D38" w:rsidP="00276D38">
      <w:pPr>
        <w:rPr>
          <w:rFonts w:ascii="Tahoma" w:hAnsi="Tahoma" w:cs="Tahoma"/>
          <w:b/>
          <w:szCs w:val="20"/>
          <w:lang w:val="nl-NL" w:eastAsia="ja-JP"/>
        </w:rPr>
      </w:pPr>
    </w:p>
    <w:p w14:paraId="4787EFB1" w14:textId="77777777" w:rsidR="00720107" w:rsidRDefault="00346588" w:rsidP="009E49AB">
      <w:pPr>
        <w:jc w:val="center"/>
        <w:rPr>
          <w:rFonts w:ascii="Tahoma" w:hAnsi="Tahoma" w:cs="Tahoma"/>
          <w:b/>
          <w:szCs w:val="20"/>
          <w:lang w:val="nl-NL" w:eastAsia="ja-JP"/>
        </w:rPr>
      </w:pPr>
      <w:r w:rsidRPr="007427B2">
        <w:rPr>
          <w:rFonts w:ascii="Tahoma" w:hAnsi="Tahoma" w:cs="Tahoma"/>
          <w:b/>
          <w:szCs w:val="20"/>
          <w:lang w:val="nl-NL" w:eastAsia="ja-JP"/>
        </w:rPr>
        <w:t xml:space="preserve">FINEO </w:t>
      </w:r>
      <w:r w:rsidR="009E49AB">
        <w:rPr>
          <w:rFonts w:ascii="Tahoma" w:hAnsi="Tahoma" w:cs="Tahoma"/>
          <w:b/>
          <w:szCs w:val="20"/>
          <w:lang w:val="nl-NL" w:eastAsia="ja-JP"/>
        </w:rPr>
        <w:t>Heritage</w:t>
      </w:r>
      <w:r>
        <w:rPr>
          <w:rFonts w:ascii="Tahoma" w:hAnsi="Tahoma" w:cs="Tahoma"/>
          <w:b/>
          <w:szCs w:val="20"/>
          <w:lang w:val="nl-NL" w:eastAsia="ja-JP"/>
        </w:rPr>
        <w:t xml:space="preserve"> </w:t>
      </w:r>
      <w:r w:rsidR="007C6FD5">
        <w:rPr>
          <w:rFonts w:ascii="Tahoma" w:hAnsi="Tahoma" w:cs="Tahoma"/>
          <w:b/>
          <w:szCs w:val="20"/>
          <w:lang w:val="nl-NL" w:eastAsia="ja-JP"/>
        </w:rPr>
        <w:t>–vacuüm isolatieglas</w:t>
      </w:r>
      <w:r w:rsidR="009E49AB">
        <w:rPr>
          <w:rFonts w:ascii="Tahoma" w:hAnsi="Tahoma" w:cs="Tahoma"/>
          <w:b/>
          <w:szCs w:val="20"/>
          <w:lang w:val="nl-NL" w:eastAsia="ja-JP"/>
        </w:rPr>
        <w:t xml:space="preserve"> met monumentaal glas</w:t>
      </w:r>
    </w:p>
    <w:p w14:paraId="4787EFB2" w14:textId="62FDBAF2" w:rsidR="009E49AB" w:rsidRPr="007427B2" w:rsidRDefault="009E49AB" w:rsidP="00720107">
      <w:pPr>
        <w:jc w:val="center"/>
        <w:rPr>
          <w:rFonts w:ascii="Tahoma" w:hAnsi="Tahoma" w:cs="Tahoma"/>
          <w:b/>
          <w:szCs w:val="20"/>
          <w:lang w:val="nl-NL" w:eastAsia="ja-JP"/>
        </w:rPr>
      </w:pPr>
      <w:r>
        <w:rPr>
          <w:rFonts w:ascii="Tahoma" w:hAnsi="Tahoma" w:cs="Tahoma"/>
          <w:b/>
          <w:szCs w:val="20"/>
          <w:lang w:val="nl-NL" w:eastAsia="ja-JP"/>
        </w:rPr>
        <w:t>Classic Strong</w:t>
      </w:r>
      <w:r w:rsidR="0032069F">
        <w:rPr>
          <w:rFonts w:ascii="Tahoma" w:hAnsi="Tahoma" w:cs="Tahoma"/>
          <w:b/>
          <w:szCs w:val="20"/>
          <w:lang w:val="nl-NL" w:eastAsia="ja-JP"/>
        </w:rPr>
        <w:t xml:space="preserve"> / Traditional Light</w:t>
      </w:r>
    </w:p>
    <w:p w14:paraId="4787EFB3" w14:textId="77777777" w:rsidR="007427B2" w:rsidRPr="007427B2" w:rsidRDefault="007427B2" w:rsidP="00720107">
      <w:pPr>
        <w:jc w:val="center"/>
        <w:rPr>
          <w:rFonts w:ascii="Tahoma" w:hAnsi="Tahoma" w:cs="Tahoma"/>
          <w:sz w:val="20"/>
          <w:szCs w:val="20"/>
          <w:lang w:val="nl-NL" w:eastAsia="ja-JP"/>
        </w:rPr>
      </w:pPr>
    </w:p>
    <w:p w14:paraId="4787EFB4" w14:textId="77777777" w:rsidR="00D956D2" w:rsidRPr="007427B2" w:rsidRDefault="00346588" w:rsidP="00D956D2">
      <w:pPr>
        <w:rPr>
          <w:rFonts w:ascii="Tahoma" w:hAnsi="Tahoma" w:cs="Tahoma"/>
          <w:sz w:val="20"/>
          <w:szCs w:val="20"/>
          <w:lang w:val="nl-NL" w:eastAsia="ja-JP"/>
        </w:rPr>
      </w:pPr>
      <w:r>
        <w:rPr>
          <w:rFonts w:ascii="Tahoma" w:hAnsi="Tahoma" w:cs="Tahoma"/>
          <w:sz w:val="20"/>
          <w:szCs w:val="20"/>
          <w:lang w:val="nl-NL" w:eastAsia="ja-JP"/>
        </w:rPr>
        <w:t xml:space="preserve">Het </w:t>
      </w:r>
      <w:r w:rsidR="00797BBB"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w:t>
      </w:r>
      <w:r w:rsidR="009E49AB">
        <w:rPr>
          <w:rFonts w:ascii="Tahoma" w:hAnsi="Tahoma" w:cs="Tahoma"/>
          <w:sz w:val="20"/>
          <w:szCs w:val="20"/>
          <w:lang w:val="nl-NL" w:eastAsia="ja-JP"/>
        </w:rPr>
        <w:t>monumentaal</w:t>
      </w:r>
      <w:r>
        <w:rPr>
          <w:rFonts w:ascii="Tahoma" w:hAnsi="Tahoma" w:cs="Tahoma"/>
          <w:sz w:val="20"/>
          <w:szCs w:val="20"/>
          <w:lang w:val="nl-NL" w:eastAsia="ja-JP"/>
        </w:rPr>
        <w:t xml:space="preserve"> glas </w:t>
      </w:r>
      <w:r w:rsidR="00D956D2" w:rsidRPr="007427B2">
        <w:rPr>
          <w:rFonts w:ascii="Tahoma" w:hAnsi="Tahoma" w:cs="Tahoma"/>
          <w:sz w:val="20"/>
          <w:szCs w:val="20"/>
          <w:lang w:val="nl-NL" w:eastAsia="ja-JP"/>
        </w:rPr>
        <w:t xml:space="preserve">is een </w:t>
      </w:r>
      <w:r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een </w:t>
      </w:r>
      <w:r w:rsidR="009E49AB">
        <w:rPr>
          <w:rFonts w:ascii="Tahoma" w:hAnsi="Tahoma" w:cs="Tahoma"/>
          <w:sz w:val="20"/>
          <w:szCs w:val="20"/>
          <w:lang w:val="nl-NL" w:eastAsia="ja-JP"/>
        </w:rPr>
        <w:t xml:space="preserve">monumentaal </w:t>
      </w:r>
      <w:r w:rsidR="00D956D2" w:rsidRPr="007427B2">
        <w:rPr>
          <w:rFonts w:ascii="Tahoma" w:hAnsi="Tahoma" w:cs="Tahoma"/>
          <w:sz w:val="20"/>
          <w:szCs w:val="20"/>
          <w:lang w:val="nl-NL" w:eastAsia="ja-JP"/>
        </w:rPr>
        <w:t>gelaagd glas</w:t>
      </w:r>
      <w:r>
        <w:rPr>
          <w:rFonts w:ascii="Tahoma" w:hAnsi="Tahoma" w:cs="Tahoma"/>
          <w:sz w:val="20"/>
          <w:szCs w:val="20"/>
          <w:lang w:val="nl-NL" w:eastAsia="ja-JP"/>
        </w:rPr>
        <w:t xml:space="preserve"> </w:t>
      </w:r>
      <w:r w:rsidR="00821693">
        <w:rPr>
          <w:rFonts w:ascii="Tahoma" w:hAnsi="Tahoma" w:cs="Tahoma"/>
          <w:sz w:val="20"/>
          <w:szCs w:val="20"/>
          <w:lang w:val="nl-NL" w:eastAsia="ja-JP"/>
        </w:rPr>
        <w:t>aan de buitenzijde, gelaagd</w:t>
      </w:r>
      <w:r w:rsidR="00464D98">
        <w:rPr>
          <w:rFonts w:ascii="Tahoma" w:hAnsi="Tahoma" w:cs="Tahoma"/>
          <w:sz w:val="20"/>
          <w:szCs w:val="20"/>
          <w:lang w:val="nl-NL" w:eastAsia="ja-JP"/>
        </w:rPr>
        <w:t xml:space="preserve"> met</w:t>
      </w:r>
      <w:r>
        <w:rPr>
          <w:rFonts w:ascii="Tahoma" w:hAnsi="Tahoma" w:cs="Tahoma"/>
          <w:sz w:val="20"/>
          <w:szCs w:val="20"/>
          <w:lang w:val="nl-NL" w:eastAsia="ja-JP"/>
        </w:rPr>
        <w:t xml:space="preserve"> </w:t>
      </w:r>
      <w:r w:rsidRPr="007427B2">
        <w:rPr>
          <w:rFonts w:ascii="Tahoma" w:hAnsi="Tahoma" w:cs="Tahoma"/>
          <w:sz w:val="20"/>
          <w:szCs w:val="20"/>
          <w:lang w:val="nl-NL" w:eastAsia="ja-JP"/>
        </w:rPr>
        <w:t>EVA folies (ethylvinylacetaat)</w:t>
      </w:r>
      <w:r w:rsidR="00D956D2" w:rsidRPr="007427B2">
        <w:rPr>
          <w:rFonts w:ascii="Tahoma" w:hAnsi="Tahoma" w:cs="Tahoma"/>
          <w:sz w:val="20"/>
          <w:szCs w:val="20"/>
          <w:lang w:val="nl-NL" w:eastAsia="ja-JP"/>
        </w:rPr>
        <w:t>.</w:t>
      </w:r>
    </w:p>
    <w:p w14:paraId="4787EFB5" w14:textId="77777777" w:rsidR="00D956D2" w:rsidRPr="007427B2" w:rsidRDefault="00D956D2" w:rsidP="00276D38">
      <w:pPr>
        <w:rPr>
          <w:rFonts w:ascii="Tahoma" w:hAnsi="Tahoma" w:cs="Tahoma"/>
          <w:sz w:val="20"/>
          <w:szCs w:val="20"/>
          <w:lang w:val="nl-NL" w:eastAsia="ja-JP"/>
        </w:rPr>
      </w:pPr>
    </w:p>
    <w:p w14:paraId="4787EFB6"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bestaat uit twee uitgegloeide heldere glasbladen gescheiden door een vacuümspouw, door middel van een loodvrije anorganische randafdichting, speciaal ontwikkeld voor vacuümtoepassingen.</w:t>
      </w:r>
      <w:r>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Deze loodvrije anorganische randafdichting zorgt voor </w:t>
      </w:r>
      <w:r>
        <w:rPr>
          <w:rFonts w:ascii="Tahoma" w:hAnsi="Tahoma" w:cs="Tahoma"/>
          <w:sz w:val="20"/>
          <w:szCs w:val="20"/>
          <w:lang w:val="nl-NL" w:eastAsia="ja-JP"/>
        </w:rPr>
        <w:t xml:space="preserve">de </w:t>
      </w:r>
      <w:r w:rsidRPr="003A1F97">
        <w:rPr>
          <w:rFonts w:ascii="Tahoma" w:hAnsi="Tahoma" w:cs="Tahoma"/>
          <w:sz w:val="20"/>
          <w:szCs w:val="20"/>
          <w:lang w:val="nl-NL" w:eastAsia="ja-JP"/>
        </w:rPr>
        <w:t xml:space="preserve">mechanische stevigheid en </w:t>
      </w:r>
      <w:r>
        <w:rPr>
          <w:rFonts w:ascii="Tahoma" w:hAnsi="Tahoma" w:cs="Tahoma"/>
          <w:sz w:val="20"/>
          <w:szCs w:val="20"/>
          <w:lang w:val="nl-NL" w:eastAsia="ja-JP"/>
        </w:rPr>
        <w:t xml:space="preserve">de </w:t>
      </w:r>
      <w:r w:rsidRPr="003A1F97">
        <w:rPr>
          <w:rFonts w:ascii="Tahoma" w:hAnsi="Tahoma" w:cs="Tahoma"/>
          <w:sz w:val="20"/>
          <w:szCs w:val="20"/>
          <w:lang w:val="nl-NL" w:eastAsia="ja-JP"/>
        </w:rPr>
        <w:t>hermetische afdichting.</w:t>
      </w:r>
    </w:p>
    <w:p w14:paraId="4787EFB7" w14:textId="77777777" w:rsidR="00464D98" w:rsidRDefault="00464D98" w:rsidP="00464D98">
      <w:pPr>
        <w:rPr>
          <w:rFonts w:ascii="Tahoma" w:hAnsi="Tahoma" w:cs="Tahoma"/>
          <w:sz w:val="20"/>
          <w:szCs w:val="20"/>
          <w:lang w:val="nl-NL" w:eastAsia="ja-JP"/>
        </w:rPr>
      </w:pPr>
    </w:p>
    <w:p w14:paraId="4787EFB8"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zonder vacuüm evacuatie poort, heeft een lijnvormige getter in de randzone van de vacuümspouw</w:t>
      </w:r>
      <w:r>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4787EFB9" w14:textId="77777777" w:rsidR="00464D98" w:rsidRPr="003A1F97" w:rsidRDefault="00464D98" w:rsidP="00464D98">
      <w:pPr>
        <w:rPr>
          <w:rFonts w:ascii="Tahoma" w:hAnsi="Tahoma" w:cs="Tahoma"/>
          <w:sz w:val="20"/>
          <w:szCs w:val="20"/>
          <w:lang w:val="nl-NL" w:eastAsia="ja-JP"/>
        </w:rPr>
      </w:pPr>
    </w:p>
    <w:p w14:paraId="4787EFBA"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Het vacuüm isolatieglas bestaat uit twee glasbladen conform EN 572 met daartussen een vacuümspouw van circa 0,1 mm met van micro afstand</w:t>
      </w:r>
      <w:r>
        <w:rPr>
          <w:rFonts w:ascii="Tahoma" w:hAnsi="Tahoma" w:cs="Tahoma"/>
          <w:sz w:val="20"/>
          <w:szCs w:val="20"/>
          <w:lang w:val="nl-NL" w:eastAsia="ja-JP"/>
        </w:rPr>
        <w:t>s</w:t>
      </w:r>
      <w:r w:rsidRPr="003A1F97">
        <w:rPr>
          <w:rFonts w:ascii="Tahoma" w:hAnsi="Tahoma" w:cs="Tahoma"/>
          <w:sz w:val="20"/>
          <w:szCs w:val="20"/>
          <w:lang w:val="nl-NL" w:eastAsia="ja-JP"/>
        </w:rPr>
        <w:t>houders die in een 20 mm-raster over het hele glasoppervlakte zijn geplaatst.</w:t>
      </w:r>
    </w:p>
    <w:p w14:paraId="4787EFBB" w14:textId="77777777" w:rsidR="00464D98" w:rsidRPr="003A1F97" w:rsidRDefault="00464D98" w:rsidP="00464D98">
      <w:pPr>
        <w:rPr>
          <w:rFonts w:ascii="Tahoma" w:hAnsi="Tahoma" w:cs="Tahoma"/>
          <w:sz w:val="20"/>
          <w:szCs w:val="20"/>
          <w:lang w:val="nl-NL" w:eastAsia="ja-JP"/>
        </w:rPr>
      </w:pPr>
    </w:p>
    <w:p w14:paraId="4787EFBC"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Een low-e coating conform EN 1096 is aangebracht in de vacuümspouw.</w:t>
      </w:r>
    </w:p>
    <w:p w14:paraId="4787EFBD" w14:textId="77777777" w:rsidR="00C5606B" w:rsidRPr="007427B2" w:rsidRDefault="00C5606B" w:rsidP="00C5606B">
      <w:pPr>
        <w:rPr>
          <w:rFonts w:ascii="Tahoma" w:hAnsi="Tahoma" w:cs="Tahoma"/>
          <w:sz w:val="20"/>
          <w:szCs w:val="20"/>
          <w:lang w:val="nl-NL" w:eastAsia="ja-JP"/>
        </w:rPr>
      </w:pPr>
    </w:p>
    <w:p w14:paraId="4787EFBE" w14:textId="77777777" w:rsidR="00436EFC" w:rsidRPr="003A1F97" w:rsidRDefault="00436EFC" w:rsidP="00436EFC">
      <w:pPr>
        <w:rPr>
          <w:rFonts w:ascii="Tahoma" w:hAnsi="Tahoma" w:cs="Tahoma"/>
          <w:sz w:val="20"/>
          <w:szCs w:val="20"/>
          <w:lang w:val="nl-NL" w:eastAsia="ja-JP"/>
        </w:rPr>
      </w:pPr>
      <w:r w:rsidRPr="003A1F97">
        <w:rPr>
          <w:rFonts w:ascii="Tahoma" w:hAnsi="Tahoma" w:cs="Tahoma"/>
          <w:sz w:val="20"/>
          <w:szCs w:val="20"/>
          <w:lang w:val="nl-NL" w:eastAsia="ja-JP"/>
        </w:rPr>
        <w:t>Voornaamste licht- en energie-eigenschappen voor een samenstelling</w:t>
      </w:r>
      <w:r>
        <w:rPr>
          <w:rFonts w:ascii="Tahoma" w:hAnsi="Tahoma" w:cs="Tahoma"/>
          <w:sz w:val="20"/>
          <w:szCs w:val="20"/>
          <w:lang w:val="nl-NL" w:eastAsia="ja-JP"/>
        </w:rPr>
        <w:t xml:space="preserve"> </w:t>
      </w:r>
      <w:r w:rsidRPr="003A1F97">
        <w:rPr>
          <w:rFonts w:ascii="Tahoma" w:hAnsi="Tahoma" w:cs="Tahoma"/>
          <w:sz w:val="20"/>
          <w:szCs w:val="20"/>
          <w:vertAlign w:val="superscript"/>
          <w:lang w:val="nl-NL" w:eastAsia="ja-JP"/>
        </w:rPr>
        <w:t>(1)</w:t>
      </w:r>
      <w:r w:rsidRPr="003A1F97">
        <w:rPr>
          <w:rFonts w:ascii="Tahoma" w:hAnsi="Tahoma" w:cs="Tahoma"/>
          <w:sz w:val="20"/>
          <w:szCs w:val="20"/>
          <w:lang w:val="nl-NL" w:eastAsia="ja-JP"/>
        </w:rPr>
        <w:t>:</w:t>
      </w:r>
    </w:p>
    <w:p w14:paraId="4787EFBF" w14:textId="77777777" w:rsidR="00464D98" w:rsidRDefault="00464D98" w:rsidP="00276D38">
      <w:pPr>
        <w:rPr>
          <w:rFonts w:ascii="Tahoma" w:hAnsi="Tahoma" w:cs="Tahoma"/>
          <w:sz w:val="20"/>
          <w:szCs w:val="20"/>
          <w:lang w:val="nl-NL" w:eastAsia="ja-JP"/>
        </w:rPr>
      </w:pPr>
      <w:r>
        <w:rPr>
          <w:rFonts w:ascii="Tahoma" w:hAnsi="Tahoma" w:cs="Tahoma"/>
          <w:sz w:val="20"/>
          <w:szCs w:val="20"/>
          <w:lang w:val="nl-NL" w:eastAsia="ja-JP"/>
        </w:rPr>
        <w:t>3</w:t>
      </w:r>
      <w:r w:rsidR="00C5606B" w:rsidRPr="007427B2">
        <w:rPr>
          <w:rFonts w:ascii="Tahoma" w:hAnsi="Tahoma" w:cs="Tahoma"/>
          <w:sz w:val="20"/>
          <w:szCs w:val="20"/>
          <w:lang w:val="nl-NL" w:eastAsia="ja-JP"/>
        </w:rPr>
        <w:t xml:space="preserve">mm </w:t>
      </w:r>
      <w:r w:rsidR="009E49AB">
        <w:rPr>
          <w:rFonts w:ascii="Tahoma" w:hAnsi="Tahoma" w:cs="Tahoma"/>
          <w:sz w:val="20"/>
          <w:szCs w:val="20"/>
          <w:lang w:val="nl-NL" w:eastAsia="ja-JP"/>
        </w:rPr>
        <w:t>monumentaal uitgegloeid</w:t>
      </w:r>
      <w:r w:rsidR="00C5606B" w:rsidRPr="007427B2">
        <w:rPr>
          <w:rFonts w:ascii="Tahoma" w:hAnsi="Tahoma" w:cs="Tahoma"/>
          <w:sz w:val="20"/>
          <w:szCs w:val="20"/>
          <w:lang w:val="nl-NL" w:eastAsia="ja-JP"/>
        </w:rPr>
        <w:t xml:space="preserve"> </w:t>
      </w:r>
      <w:r>
        <w:rPr>
          <w:rFonts w:ascii="Tahoma" w:hAnsi="Tahoma" w:cs="Tahoma"/>
          <w:sz w:val="20"/>
          <w:szCs w:val="20"/>
          <w:lang w:val="nl-NL" w:eastAsia="ja-JP"/>
        </w:rPr>
        <w:t>helder glasblad / 0,8</w:t>
      </w:r>
      <w:r w:rsidR="00C5606B" w:rsidRPr="007427B2">
        <w:rPr>
          <w:rFonts w:ascii="Tahoma" w:hAnsi="Tahoma" w:cs="Tahoma"/>
          <w:sz w:val="20"/>
          <w:szCs w:val="20"/>
          <w:lang w:val="nl-NL" w:eastAsia="ja-JP"/>
        </w:rPr>
        <w:t xml:space="preserve">mm </w:t>
      </w:r>
      <w:r>
        <w:rPr>
          <w:rFonts w:ascii="Tahoma" w:hAnsi="Tahoma" w:cs="Tahoma"/>
          <w:sz w:val="20"/>
          <w:szCs w:val="20"/>
          <w:lang w:val="nl-NL" w:eastAsia="ja-JP"/>
        </w:rPr>
        <w:t>eva gelaagd glas folie / 8</w:t>
      </w:r>
      <w:r w:rsidR="00604C4B">
        <w:rPr>
          <w:rFonts w:ascii="Tahoma" w:hAnsi="Tahoma" w:cs="Tahoma"/>
          <w:sz w:val="20"/>
          <w:szCs w:val="20"/>
          <w:lang w:val="nl-NL" w:eastAsia="ja-JP"/>
        </w:rPr>
        <w:t xml:space="preserve">mm vacuüm </w:t>
      </w:r>
      <w:r w:rsidR="00C5606B" w:rsidRPr="007427B2">
        <w:rPr>
          <w:rFonts w:ascii="Tahoma" w:hAnsi="Tahoma" w:cs="Tahoma"/>
          <w:sz w:val="20"/>
          <w:szCs w:val="20"/>
          <w:lang w:val="nl-NL" w:eastAsia="ja-JP"/>
        </w:rPr>
        <w:t>(vacuümsp</w:t>
      </w:r>
      <w:r w:rsidR="00604C4B">
        <w:rPr>
          <w:rFonts w:ascii="Tahoma" w:hAnsi="Tahoma" w:cs="Tahoma"/>
          <w:sz w:val="20"/>
          <w:szCs w:val="20"/>
          <w:lang w:val="nl-NL" w:eastAsia="ja-JP"/>
        </w:rPr>
        <w:t>ouw van 0,1mm en low-e coating)</w:t>
      </w:r>
    </w:p>
    <w:tbl>
      <w:tblPr>
        <w:tblStyle w:val="TableGrid"/>
        <w:tblW w:w="0" w:type="auto"/>
        <w:tblLook w:val="04A0" w:firstRow="1" w:lastRow="0" w:firstColumn="1" w:lastColumn="0" w:noHBand="0" w:noVBand="1"/>
      </w:tblPr>
      <w:tblGrid>
        <w:gridCol w:w="4248"/>
        <w:gridCol w:w="2126"/>
        <w:gridCol w:w="1701"/>
        <w:gridCol w:w="1275"/>
      </w:tblGrid>
      <w:tr w:rsidR="000A36C7" w:rsidRPr="003A1F97" w14:paraId="4787EFC4" w14:textId="77777777" w:rsidTr="007F28CF">
        <w:tc>
          <w:tcPr>
            <w:tcW w:w="4248" w:type="dxa"/>
            <w:shd w:val="clear" w:color="auto" w:fill="00B0F0"/>
          </w:tcPr>
          <w:p w14:paraId="4787EFC0"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4787EFC1"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4787EFC2"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4787EFC3"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A36C7" w:rsidRPr="003A1F97" w14:paraId="4787EFC9" w14:textId="77777777" w:rsidTr="007F28CF">
        <w:tc>
          <w:tcPr>
            <w:tcW w:w="4248" w:type="dxa"/>
          </w:tcPr>
          <w:p w14:paraId="4787EFC5"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4787EFC6" w14:textId="77777777" w:rsidR="000A36C7" w:rsidRPr="003A1F97" w:rsidRDefault="009E49AB" w:rsidP="007F28CF">
            <w:pPr>
              <w:jc w:val="center"/>
              <w:rPr>
                <w:rFonts w:ascii="Tahoma" w:hAnsi="Tahoma" w:cs="Tahoma"/>
                <w:sz w:val="20"/>
                <w:szCs w:val="20"/>
                <w:lang w:val="nl-NL" w:eastAsia="ja-JP"/>
              </w:rPr>
            </w:pPr>
            <w:r>
              <w:rPr>
                <w:rFonts w:ascii="Tahoma" w:hAnsi="Tahoma" w:cs="Tahoma"/>
                <w:sz w:val="20"/>
                <w:szCs w:val="20"/>
                <w:lang w:val="nl-NL" w:eastAsia="ja-JP"/>
              </w:rPr>
              <w:t>78</w:t>
            </w:r>
          </w:p>
        </w:tc>
        <w:tc>
          <w:tcPr>
            <w:tcW w:w="1701" w:type="dxa"/>
          </w:tcPr>
          <w:p w14:paraId="4787EFC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4787EFC8"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A36C7" w:rsidRPr="003A1F97" w14:paraId="4787EFCE" w14:textId="77777777" w:rsidTr="007F28CF">
        <w:tc>
          <w:tcPr>
            <w:tcW w:w="4248" w:type="dxa"/>
          </w:tcPr>
          <w:p w14:paraId="4787EFCA"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4787EFCB" w14:textId="27F29EE3" w:rsidR="000A36C7" w:rsidRPr="003A1F97" w:rsidRDefault="0032069F" w:rsidP="007F28CF">
            <w:pPr>
              <w:jc w:val="center"/>
              <w:rPr>
                <w:rFonts w:ascii="Tahoma" w:hAnsi="Tahoma" w:cs="Tahoma"/>
                <w:sz w:val="20"/>
                <w:szCs w:val="20"/>
                <w:lang w:val="nl-NL" w:eastAsia="ja-JP"/>
              </w:rPr>
            </w:pPr>
            <w:r>
              <w:rPr>
                <w:rFonts w:ascii="Tahoma" w:hAnsi="Tahoma" w:cs="Tahoma"/>
                <w:sz w:val="20"/>
                <w:szCs w:val="20"/>
                <w:lang w:val="nl-NL" w:eastAsia="ja-JP"/>
              </w:rPr>
              <w:t>13</w:t>
            </w:r>
            <w:r w:rsidR="000A36C7">
              <w:rPr>
                <w:rFonts w:ascii="Tahoma" w:hAnsi="Tahoma" w:cs="Tahoma"/>
                <w:sz w:val="20"/>
                <w:szCs w:val="20"/>
                <w:lang w:val="nl-NL" w:eastAsia="ja-JP"/>
              </w:rPr>
              <w:t xml:space="preserve"> / 14</w:t>
            </w:r>
          </w:p>
        </w:tc>
        <w:tc>
          <w:tcPr>
            <w:tcW w:w="1701" w:type="dxa"/>
          </w:tcPr>
          <w:p w14:paraId="4787EFCC"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4787EFCD" w14:textId="77777777" w:rsidR="000A36C7" w:rsidRPr="003A1F97" w:rsidRDefault="000A36C7" w:rsidP="007F28CF">
            <w:pPr>
              <w:jc w:val="center"/>
              <w:rPr>
                <w:rFonts w:ascii="Tahoma" w:hAnsi="Tahoma" w:cs="Tahoma"/>
                <w:sz w:val="20"/>
                <w:szCs w:val="20"/>
                <w:lang w:val="nl-NL" w:eastAsia="ja-JP"/>
              </w:rPr>
            </w:pPr>
          </w:p>
        </w:tc>
      </w:tr>
      <w:tr w:rsidR="000A36C7" w:rsidRPr="003A1F97" w14:paraId="4787EFD3" w14:textId="77777777" w:rsidTr="007F28CF">
        <w:tc>
          <w:tcPr>
            <w:tcW w:w="4248" w:type="dxa"/>
          </w:tcPr>
          <w:p w14:paraId="4787EFCF"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4787EFD0" w14:textId="4442C468" w:rsidR="000A36C7" w:rsidRPr="003A1F97" w:rsidRDefault="00604C4B" w:rsidP="007F28CF">
            <w:pPr>
              <w:jc w:val="center"/>
              <w:rPr>
                <w:rFonts w:ascii="Tahoma" w:hAnsi="Tahoma" w:cs="Tahoma"/>
                <w:sz w:val="20"/>
                <w:szCs w:val="20"/>
                <w:lang w:val="nl-NL" w:eastAsia="ja-JP"/>
              </w:rPr>
            </w:pPr>
            <w:r>
              <w:rPr>
                <w:rFonts w:ascii="Tahoma" w:hAnsi="Tahoma" w:cs="Tahoma"/>
                <w:sz w:val="20"/>
                <w:szCs w:val="20"/>
                <w:lang w:val="nl-NL" w:eastAsia="ja-JP"/>
              </w:rPr>
              <w:t>0,</w:t>
            </w:r>
            <w:r w:rsidR="0032069F">
              <w:rPr>
                <w:rFonts w:ascii="Tahoma" w:hAnsi="Tahoma" w:cs="Tahoma"/>
                <w:sz w:val="20"/>
                <w:szCs w:val="20"/>
                <w:lang w:val="nl-NL" w:eastAsia="ja-JP"/>
              </w:rPr>
              <w:t>57</w:t>
            </w:r>
            <w:bookmarkStart w:id="0" w:name="_GoBack"/>
            <w:bookmarkEnd w:id="0"/>
          </w:p>
        </w:tc>
        <w:tc>
          <w:tcPr>
            <w:tcW w:w="1701" w:type="dxa"/>
          </w:tcPr>
          <w:p w14:paraId="4787EFD1"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4787EFD2" w14:textId="77777777" w:rsidR="000A36C7" w:rsidRPr="003A1F97" w:rsidRDefault="000A36C7" w:rsidP="007F28CF">
            <w:pPr>
              <w:jc w:val="center"/>
              <w:rPr>
                <w:rFonts w:ascii="Tahoma" w:hAnsi="Tahoma" w:cs="Tahoma"/>
                <w:sz w:val="20"/>
                <w:szCs w:val="20"/>
                <w:lang w:val="nl-NL" w:eastAsia="ja-JP"/>
              </w:rPr>
            </w:pPr>
          </w:p>
        </w:tc>
      </w:tr>
      <w:tr w:rsidR="000A36C7" w:rsidRPr="003A1F97" w14:paraId="4787EFD8" w14:textId="77777777" w:rsidTr="007F28CF">
        <w:tc>
          <w:tcPr>
            <w:tcW w:w="4248" w:type="dxa"/>
          </w:tcPr>
          <w:p w14:paraId="4787EFD4"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4787EFD5" w14:textId="77777777" w:rsidR="000A36C7" w:rsidRPr="003A1F97" w:rsidRDefault="000A36C7" w:rsidP="007F28CF">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4787EFD6"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4787EFD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r w:rsidR="00604C4B" w:rsidRPr="003A1F97" w14:paraId="4787EFDD" w14:textId="77777777" w:rsidTr="007F28CF">
        <w:tc>
          <w:tcPr>
            <w:tcW w:w="4248" w:type="dxa"/>
          </w:tcPr>
          <w:p w14:paraId="4787EFD9"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 xml:space="preserve">Rw (C;Ctr) </w:t>
            </w:r>
            <w:r w:rsidRPr="003358A3">
              <w:rPr>
                <w:rFonts w:ascii="Tahoma" w:hAnsi="Tahoma" w:cs="Tahoma"/>
                <w:sz w:val="20"/>
                <w:szCs w:val="20"/>
                <w:vertAlign w:val="superscript"/>
                <w:lang w:val="nl-NL" w:eastAsia="ja-JP"/>
              </w:rPr>
              <w:t>(2)</w:t>
            </w:r>
          </w:p>
        </w:tc>
        <w:tc>
          <w:tcPr>
            <w:tcW w:w="2126" w:type="dxa"/>
          </w:tcPr>
          <w:p w14:paraId="4787EFDA" w14:textId="77777777" w:rsidR="00604C4B"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39 (-2;-4)</w:t>
            </w:r>
          </w:p>
        </w:tc>
        <w:tc>
          <w:tcPr>
            <w:tcW w:w="1701" w:type="dxa"/>
          </w:tcPr>
          <w:p w14:paraId="4787EFDB"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dB</w:t>
            </w:r>
          </w:p>
        </w:tc>
        <w:tc>
          <w:tcPr>
            <w:tcW w:w="1275" w:type="dxa"/>
          </w:tcPr>
          <w:p w14:paraId="4787EFDC"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EN 10140</w:t>
            </w:r>
          </w:p>
        </w:tc>
      </w:tr>
    </w:tbl>
    <w:p w14:paraId="4787EFDE" w14:textId="77777777" w:rsidR="00464D98" w:rsidRDefault="00464D98" w:rsidP="00276D38">
      <w:pPr>
        <w:rPr>
          <w:rFonts w:ascii="Tahoma" w:hAnsi="Tahoma" w:cs="Tahoma"/>
          <w:sz w:val="20"/>
          <w:szCs w:val="20"/>
          <w:lang w:val="nl-NL" w:eastAsia="ja-JP"/>
        </w:rPr>
      </w:pPr>
    </w:p>
    <w:p w14:paraId="4787EFDF" w14:textId="77777777" w:rsidR="000A36C7" w:rsidRPr="003A1F97" w:rsidRDefault="000A36C7" w:rsidP="000A36C7">
      <w:pPr>
        <w:rPr>
          <w:rFonts w:ascii="Tahoma" w:hAnsi="Tahoma" w:cs="Tahoma"/>
          <w:sz w:val="20"/>
          <w:szCs w:val="20"/>
          <w:lang w:val="nl-NL" w:eastAsia="ja-JP"/>
        </w:rPr>
      </w:pPr>
      <w:r>
        <w:rPr>
          <w:rFonts w:ascii="Tahoma" w:hAnsi="Tahoma" w:cs="Tahoma"/>
          <w:sz w:val="20"/>
          <w:szCs w:val="20"/>
          <w:lang w:val="nl-NL" w:eastAsia="ja-JP"/>
        </w:rPr>
        <w:t>Het visueel aspect is</w:t>
      </w:r>
      <w:r w:rsidRPr="003A1F97">
        <w:rPr>
          <w:rFonts w:ascii="Tahoma" w:hAnsi="Tahoma" w:cs="Tahoma"/>
          <w:sz w:val="20"/>
          <w:szCs w:val="20"/>
          <w:lang w:val="nl-NL" w:eastAsia="ja-JP"/>
        </w:rPr>
        <w:t xml:space="preserve"> transparant en neutraal aan weerszijden</w:t>
      </w:r>
      <w:r>
        <w:rPr>
          <w:rFonts w:ascii="Tahoma" w:hAnsi="Tahoma" w:cs="Tahoma"/>
          <w:sz w:val="20"/>
          <w:szCs w:val="20"/>
          <w:lang w:val="nl-NL" w:eastAsia="ja-JP"/>
        </w:rPr>
        <w:t>.</w:t>
      </w:r>
    </w:p>
    <w:p w14:paraId="4787EFE0"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Pr>
          <w:rFonts w:ascii="Tahoma" w:hAnsi="Tahoma" w:cs="Tahoma"/>
          <w:sz w:val="20"/>
          <w:szCs w:val="20"/>
          <w:lang w:val="nl-NL" w:eastAsia="ja-JP"/>
        </w:rPr>
        <w:t>antiedocument van de fabrikant.</w:t>
      </w:r>
    </w:p>
    <w:p w14:paraId="4787EFE1"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Pr>
          <w:rFonts w:ascii="Tahoma" w:hAnsi="Tahoma" w:cs="Tahoma"/>
          <w:sz w:val="20"/>
          <w:szCs w:val="20"/>
          <w:lang w:val="nl-NL" w:eastAsia="ja-JP"/>
        </w:rPr>
        <w:t>.</w:t>
      </w:r>
    </w:p>
    <w:p w14:paraId="4787EFE2"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glasdiktes van het vacuüm isolatieglas worden bepaald in functie van de afmetingen van de beglazing</w:t>
      </w:r>
      <w:r>
        <w:rPr>
          <w:rFonts w:ascii="Tahoma" w:hAnsi="Tahoma" w:cs="Tahoma"/>
          <w:sz w:val="20"/>
          <w:szCs w:val="20"/>
          <w:lang w:val="nl-NL" w:eastAsia="ja-JP"/>
        </w:rPr>
        <w:t>,</w:t>
      </w:r>
      <w:r w:rsidRPr="003A1F97">
        <w:rPr>
          <w:rFonts w:ascii="Tahoma" w:hAnsi="Tahoma" w:cs="Tahoma"/>
          <w:sz w:val="20"/>
          <w:szCs w:val="20"/>
          <w:lang w:val="nl-NL" w:eastAsia="ja-JP"/>
        </w:rPr>
        <w:t xml:space="preserve"> windbelasting, klimaatbelasting; project specifieke belastingen en de specifieke inherente mechanische eigenschappen van vacuüm isolatieglas</w:t>
      </w:r>
      <w:r>
        <w:rPr>
          <w:rFonts w:ascii="Tahoma" w:hAnsi="Tahoma" w:cs="Tahoma"/>
          <w:sz w:val="20"/>
          <w:szCs w:val="20"/>
          <w:lang w:val="nl-NL" w:eastAsia="ja-JP"/>
        </w:rPr>
        <w:t>.</w:t>
      </w:r>
    </w:p>
    <w:p w14:paraId="4787EFE3"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uitgegloeide heldere glasblad moet Cradle to Cradle (C2C) Bronze en de low-e coating moet Cradle to Cradle (C2C) Silver volgens het programma </w:t>
      </w:r>
      <w:r>
        <w:rPr>
          <w:rFonts w:ascii="Tahoma" w:hAnsi="Tahoma" w:cs="Tahoma"/>
          <w:sz w:val="20"/>
          <w:szCs w:val="20"/>
          <w:lang w:val="nl-NL" w:eastAsia="ja-JP"/>
        </w:rPr>
        <w:t>van de onafhankelijke instantie</w:t>
      </w:r>
      <w:r w:rsidRPr="003A1F97">
        <w:rPr>
          <w:rFonts w:ascii="Tahoma" w:hAnsi="Tahoma" w:cs="Tahoma"/>
          <w:sz w:val="20"/>
          <w:szCs w:val="20"/>
          <w:lang w:val="nl-NL" w:eastAsia="ja-JP"/>
        </w:rPr>
        <w:t xml:space="preserve"> MBDC gecertifieerd </w:t>
      </w:r>
      <w:r>
        <w:rPr>
          <w:rFonts w:ascii="Tahoma" w:hAnsi="Tahoma" w:cs="Tahoma"/>
          <w:sz w:val="20"/>
          <w:szCs w:val="20"/>
          <w:lang w:val="nl-NL" w:eastAsia="ja-JP"/>
        </w:rPr>
        <w:t>zijn</w:t>
      </w:r>
      <w:r w:rsidRPr="003A1F97">
        <w:rPr>
          <w:rFonts w:ascii="Tahoma" w:hAnsi="Tahoma" w:cs="Tahoma"/>
          <w:sz w:val="20"/>
          <w:szCs w:val="20"/>
          <w:lang w:val="nl-NL" w:eastAsia="ja-JP"/>
        </w:rPr>
        <w:t>.</w:t>
      </w:r>
    </w:p>
    <w:p w14:paraId="4787EFE4" w14:textId="77777777" w:rsidR="000A36C7" w:rsidRPr="003A1F97" w:rsidRDefault="000A36C7" w:rsidP="000A36C7">
      <w:pPr>
        <w:autoSpaceDE w:val="0"/>
        <w:autoSpaceDN w:val="0"/>
        <w:rPr>
          <w:rFonts w:ascii="Tahoma" w:hAnsi="Tahoma" w:cs="Tahoma"/>
          <w:sz w:val="20"/>
          <w:szCs w:val="20"/>
          <w:lang w:val="nl-NL"/>
        </w:rPr>
      </w:pPr>
    </w:p>
    <w:p w14:paraId="4787EFE5" w14:textId="77777777" w:rsidR="00253C53" w:rsidRDefault="000A36C7" w:rsidP="000A36C7">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p w14:paraId="4787EFE6" w14:textId="77777777" w:rsidR="00604C4B" w:rsidRPr="00604C4B" w:rsidRDefault="00604C4B" w:rsidP="00604C4B">
      <w:pPr>
        <w:pStyle w:val="ListParagraph"/>
        <w:numPr>
          <w:ilvl w:val="0"/>
          <w:numId w:val="2"/>
        </w:numPr>
        <w:rPr>
          <w:rFonts w:ascii="Tahoma" w:hAnsi="Tahoma" w:cs="Tahoma"/>
          <w:sz w:val="20"/>
          <w:szCs w:val="20"/>
          <w:lang w:val="nl-NL" w:eastAsia="ja-JP"/>
        </w:rPr>
      </w:pPr>
      <w:r w:rsidRPr="00604C4B">
        <w:rPr>
          <w:rFonts w:ascii="Tahoma" w:hAnsi="Tahoma" w:cs="Tahoma"/>
          <w:sz w:val="20"/>
          <w:szCs w:val="20"/>
          <w:lang w:val="nl-NL" w:eastAsia="ja-JP"/>
        </w:rPr>
        <w:t>Deze geluidsreductie-inde</w:t>
      </w:r>
      <w:r>
        <w:rPr>
          <w:rFonts w:ascii="Tahoma" w:hAnsi="Tahoma" w:cs="Tahoma"/>
          <w:sz w:val="20"/>
          <w:szCs w:val="20"/>
          <w:lang w:val="nl-NL" w:eastAsia="ja-JP"/>
        </w:rPr>
        <w:t>xen komen overeen met een test-beglazing</w:t>
      </w:r>
      <w:r w:rsidRPr="00604C4B">
        <w:rPr>
          <w:rFonts w:ascii="Tahoma" w:hAnsi="Tahoma" w:cs="Tahoma"/>
          <w:sz w:val="20"/>
          <w:szCs w:val="20"/>
          <w:lang w:val="nl-NL" w:eastAsia="ja-JP"/>
        </w:rPr>
        <w:t xml:space="preserve"> van 1,23 x 1,48 m volgens EN ISO 10140-3. De tests worden uitgevoerd onder laboratoriumomstandigheden. De prestaties ter plaatse kunnen variëren afhankelijk van de werkelijke afmetingen van de beglazing, het kozijnsysteem, geluidsbronnen enz.</w:t>
      </w:r>
    </w:p>
    <w:sectPr w:rsidR="00604C4B" w:rsidRPr="00604C4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EFE9" w14:textId="77777777" w:rsidR="005E70B9" w:rsidRDefault="005E70B9" w:rsidP="009A2B02">
      <w:r>
        <w:separator/>
      </w:r>
    </w:p>
  </w:endnote>
  <w:endnote w:type="continuationSeparator" w:id="0">
    <w:p w14:paraId="4787EFEA" w14:textId="77777777" w:rsidR="005E70B9" w:rsidRDefault="005E70B9"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EFE7" w14:textId="77777777" w:rsidR="005E70B9" w:rsidRDefault="005E70B9" w:rsidP="009A2B02">
      <w:r>
        <w:separator/>
      </w:r>
    </w:p>
  </w:footnote>
  <w:footnote w:type="continuationSeparator" w:id="0">
    <w:p w14:paraId="4787EFE8" w14:textId="77777777" w:rsidR="005E70B9" w:rsidRDefault="005E70B9"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EFEB" w14:textId="65CF962E" w:rsidR="009A2B02" w:rsidRPr="007C6FD5" w:rsidRDefault="0032069F">
    <w:pPr>
      <w:pStyle w:val="Header"/>
    </w:pPr>
    <w:r>
      <w:rPr>
        <w:lang w:val="nl-NL"/>
      </w:rPr>
      <w:fldChar w:fldCharType="begin"/>
    </w:r>
    <w:r w:rsidRPr="0032069F">
      <w:instrText xml:space="preserve"> FILENAME   \* MERGEFORMAT </w:instrText>
    </w:r>
    <w:r>
      <w:rPr>
        <w:lang w:val="nl-NL"/>
      </w:rPr>
      <w:fldChar w:fldCharType="separate"/>
    </w:r>
    <w:r w:rsidRPr="0032069F">
      <w:rPr>
        <w:noProof/>
      </w:rPr>
      <w:t>TECH - FINEO Heritage Classic Strong - Traditional Light - Specificaties - 2020 08 31 - NL</w:t>
    </w:r>
    <w:r>
      <w:rPr>
        <w:lang w:val="nl-NL"/>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4787EFEC" wp14:editId="4787EFED">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87EFEE"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87EFEC"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4787EFEE"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20CB7"/>
    <w:rsid w:val="00055C05"/>
    <w:rsid w:val="00083C50"/>
    <w:rsid w:val="000A36C7"/>
    <w:rsid w:val="001C2193"/>
    <w:rsid w:val="00212937"/>
    <w:rsid w:val="00242BDF"/>
    <w:rsid w:val="00242CD7"/>
    <w:rsid w:val="00253C53"/>
    <w:rsid w:val="002551D0"/>
    <w:rsid w:val="00276D38"/>
    <w:rsid w:val="003037CB"/>
    <w:rsid w:val="00315A30"/>
    <w:rsid w:val="0032069F"/>
    <w:rsid w:val="00346588"/>
    <w:rsid w:val="00392CA1"/>
    <w:rsid w:val="003B51DD"/>
    <w:rsid w:val="003C6C77"/>
    <w:rsid w:val="004176B1"/>
    <w:rsid w:val="00436EFC"/>
    <w:rsid w:val="004574FA"/>
    <w:rsid w:val="00464D98"/>
    <w:rsid w:val="004D5894"/>
    <w:rsid w:val="005E70B9"/>
    <w:rsid w:val="00604C4B"/>
    <w:rsid w:val="006202F3"/>
    <w:rsid w:val="006D70CB"/>
    <w:rsid w:val="006F7BA4"/>
    <w:rsid w:val="00720107"/>
    <w:rsid w:val="00741E91"/>
    <w:rsid w:val="007427B2"/>
    <w:rsid w:val="00757507"/>
    <w:rsid w:val="00797BBB"/>
    <w:rsid w:val="007C6FD5"/>
    <w:rsid w:val="007E67CA"/>
    <w:rsid w:val="00821693"/>
    <w:rsid w:val="00851E0A"/>
    <w:rsid w:val="00923572"/>
    <w:rsid w:val="00942A00"/>
    <w:rsid w:val="0098719A"/>
    <w:rsid w:val="009A2B02"/>
    <w:rsid w:val="009A6B3E"/>
    <w:rsid w:val="009E49AB"/>
    <w:rsid w:val="00A0259E"/>
    <w:rsid w:val="00A07E51"/>
    <w:rsid w:val="00A4569A"/>
    <w:rsid w:val="00A93340"/>
    <w:rsid w:val="00AB5950"/>
    <w:rsid w:val="00B11735"/>
    <w:rsid w:val="00B746AD"/>
    <w:rsid w:val="00C45248"/>
    <w:rsid w:val="00C5606B"/>
    <w:rsid w:val="00D1784D"/>
    <w:rsid w:val="00D90359"/>
    <w:rsid w:val="00D956D2"/>
    <w:rsid w:val="00E13D0C"/>
    <w:rsid w:val="00E43DE9"/>
    <w:rsid w:val="00E5018B"/>
    <w:rsid w:val="00EE6875"/>
    <w:rsid w:val="00FB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7EFB0"/>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36dab1-8265-4896-9154-93df6420a146">N244PR4Y4PUZ-1582196448-2165</_dlc_DocId>
    <_dlc_DocIdUrl xmlns="4336dab1-8265-4896-9154-93df6420a146">
      <Url>https://agcglasseurope.sharepoint.com/sites/TI/PVIG/_layouts/15/DocIdRedir.aspx?ID=N244PR4Y4PUZ-1582196448-2165</Url>
      <Description>N244PR4Y4PUZ-1582196448-2165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205FD-3FE0-4A07-9D06-076B002651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e150f2-9735-4783-8385-24c53ffff085"/>
    <ds:schemaRef ds:uri="http://purl.org/dc/terms/"/>
    <ds:schemaRef ds:uri="http://schemas.openxmlformats.org/package/2006/metadata/core-properties"/>
    <ds:schemaRef ds:uri="73333eaf-658c-4bc2-85a2-a7ad08f6fc15"/>
    <ds:schemaRef ds:uri="4336dab1-8265-4896-9154-93df6420a146"/>
    <ds:schemaRef ds:uri="http://www.w3.org/XML/1998/namespace"/>
    <ds:schemaRef ds:uri="http://purl.org/dc/dcmitype/"/>
  </ds:schemaRefs>
</ds:datastoreItem>
</file>

<file path=customXml/itemProps2.xml><?xml version="1.0" encoding="utf-8"?>
<ds:datastoreItem xmlns:ds="http://schemas.openxmlformats.org/officeDocument/2006/customXml" ds:itemID="{3910258D-9231-4B0D-ABC8-BF470A223F32}">
  <ds:schemaRefs>
    <ds:schemaRef ds:uri="http://schemas.microsoft.com/sharepoint/v3/contenttype/forms"/>
  </ds:schemaRefs>
</ds:datastoreItem>
</file>

<file path=customXml/itemProps3.xml><?xml version="1.0" encoding="utf-8"?>
<ds:datastoreItem xmlns:ds="http://schemas.openxmlformats.org/officeDocument/2006/customXml" ds:itemID="{0DF798DC-681C-491C-9345-8471F9FF0320}">
  <ds:schemaRefs>
    <ds:schemaRef ds:uri="http://schemas.microsoft.com/sharepoint/events"/>
  </ds:schemaRefs>
</ds:datastoreItem>
</file>

<file path=customXml/itemProps4.xml><?xml version="1.0" encoding="utf-8"?>
<ds:datastoreItem xmlns:ds="http://schemas.openxmlformats.org/officeDocument/2006/customXml" ds:itemID="{F3C94078-CF43-4928-B1CD-9150243C4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3</cp:revision>
  <dcterms:created xsi:type="dcterms:W3CDTF">2020-08-31T10:00:00Z</dcterms:created>
  <dcterms:modified xsi:type="dcterms:W3CDTF">2020-08-31T10:01:00Z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0x010100C3816AB4E01FD84AA41969D98CC8AADE</vt:lpwstr>
  </property>
  <property fmtid="{D5CDD505-2E9C-101B-9397-08002B2CF9AE}" pid="11" name="_dlc_DocIdItemGuid">
    <vt:lpwstr>98c18899-28b9-41eb-b515-b392d7e27b03</vt:lpwstr>
  </property>
</Properties>
</file>